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72" w:rsidRPr="009D09E2" w:rsidRDefault="00653872" w:rsidP="006B1FA2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9D09E2">
        <w:rPr>
          <w:rFonts w:ascii="Times New Roman" w:hAnsi="Times New Roman"/>
          <w:bCs/>
        </w:rPr>
        <w:t>T.C.</w:t>
      </w:r>
    </w:p>
    <w:p w:rsidR="006B1FA2" w:rsidRPr="009D09E2" w:rsidRDefault="006B1FA2" w:rsidP="006B1FA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KASTAMONU VALİLİĞİ</w:t>
      </w:r>
    </w:p>
    <w:p w:rsidR="006B1FA2" w:rsidRPr="009D09E2" w:rsidRDefault="001057B4" w:rsidP="006B1FA2">
      <w:pPr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…………….</w:t>
      </w:r>
      <w:proofErr w:type="gramEnd"/>
      <w:r w:rsidR="006B1FA2" w:rsidRPr="009D09E2">
        <w:rPr>
          <w:rFonts w:ascii="Times New Roman" w:hAnsi="Times New Roman"/>
          <w:bCs/>
        </w:rPr>
        <w:t>Müdürlüğü</w:t>
      </w:r>
    </w:p>
    <w:p w:rsidR="006B1FA2" w:rsidRPr="009D09E2" w:rsidRDefault="006B1FA2" w:rsidP="006B1FA2">
      <w:pPr>
        <w:rPr>
          <w:rFonts w:ascii="Times New Roman" w:hAnsi="Times New Roman"/>
          <w:bCs/>
        </w:rPr>
      </w:pPr>
    </w:p>
    <w:p w:rsidR="006B1FA2" w:rsidRPr="009D09E2" w:rsidRDefault="006B1FA2" w:rsidP="006B1FA2">
      <w:pPr>
        <w:rPr>
          <w:rFonts w:ascii="Times New Roman" w:hAnsi="Times New Roman"/>
        </w:rPr>
      </w:pPr>
      <w:r w:rsidRPr="009D09E2">
        <w:rPr>
          <w:rFonts w:ascii="Times New Roman" w:hAnsi="Times New Roman"/>
          <w:bCs/>
        </w:rPr>
        <w:t xml:space="preserve">Sayı </w:t>
      </w:r>
      <w:r w:rsidRPr="009D09E2">
        <w:rPr>
          <w:rFonts w:ascii="Times New Roman" w:hAnsi="Times New Roman"/>
        </w:rPr>
        <w:t xml:space="preserve"> </w:t>
      </w:r>
      <w:r w:rsidRPr="009D09E2">
        <w:rPr>
          <w:rFonts w:ascii="Times New Roman" w:hAnsi="Times New Roman"/>
        </w:rPr>
        <w:tab/>
      </w:r>
      <w:r w:rsidRPr="009D09E2">
        <w:rPr>
          <w:rFonts w:ascii="Times New Roman" w:hAnsi="Times New Roman"/>
        </w:rPr>
        <w:tab/>
        <w:t>:</w:t>
      </w:r>
      <w:r w:rsidRPr="009D09E2"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9D09E2">
        <w:rPr>
          <w:rFonts w:ascii="Times New Roman" w:hAnsi="Times New Roman"/>
        </w:rPr>
        <w:tab/>
        <w:t xml:space="preserve">                        </w:t>
      </w:r>
      <w:r w:rsidRPr="009D09E2">
        <w:rPr>
          <w:rFonts w:ascii="Times New Roman" w:hAnsi="Times New Roman"/>
        </w:rPr>
        <w:tab/>
      </w:r>
      <w:r w:rsidRPr="009D09E2">
        <w:rPr>
          <w:rFonts w:ascii="Times New Roman" w:hAnsi="Times New Roman"/>
        </w:rPr>
        <w:tab/>
        <w:t xml:space="preserve">                   …  /…/2017           </w:t>
      </w:r>
    </w:p>
    <w:p w:rsidR="006B1FA2" w:rsidRDefault="006B1FA2" w:rsidP="006B1FA2">
      <w:pPr>
        <w:rPr>
          <w:rFonts w:ascii="Times New Roman" w:hAnsi="Times New Roman"/>
          <w:b/>
        </w:rPr>
      </w:pPr>
      <w:r w:rsidRPr="009D09E2">
        <w:rPr>
          <w:rFonts w:ascii="Times New Roman" w:hAnsi="Times New Roman"/>
          <w:bCs/>
        </w:rPr>
        <w:t>Konu</w:t>
      </w:r>
      <w:r w:rsidRPr="009D09E2">
        <w:rPr>
          <w:rFonts w:ascii="Times New Roman" w:hAnsi="Times New Roman"/>
          <w:bCs/>
        </w:rPr>
        <w:tab/>
      </w:r>
      <w:r w:rsidRPr="009D09E2">
        <w:rPr>
          <w:rFonts w:ascii="Times New Roman" w:hAnsi="Times New Roman"/>
          <w:bCs/>
        </w:rPr>
        <w:tab/>
      </w:r>
      <w:r w:rsidRPr="009D09E2">
        <w:rPr>
          <w:rFonts w:ascii="Times New Roman" w:hAnsi="Times New Roman"/>
        </w:rPr>
        <w:t xml:space="preserve">: </w:t>
      </w:r>
      <w:r w:rsidR="00653872" w:rsidRPr="009D09E2">
        <w:rPr>
          <w:rFonts w:ascii="Times New Roman" w:hAnsi="Times New Roman"/>
        </w:rPr>
        <w:t>Çalışma O</w:t>
      </w:r>
      <w:r w:rsidR="009D09E2" w:rsidRPr="009D09E2">
        <w:rPr>
          <w:rFonts w:ascii="Times New Roman" w:hAnsi="Times New Roman"/>
        </w:rPr>
        <w:t>rtamı</w:t>
      </w:r>
      <w:r w:rsidR="00653872" w:rsidRPr="009D09E2">
        <w:rPr>
          <w:rFonts w:ascii="Times New Roman" w:hAnsi="Times New Roman"/>
        </w:rPr>
        <w:t xml:space="preserve"> Gözetimi</w:t>
      </w:r>
      <w:r w:rsidR="00653872" w:rsidRPr="009D09E2">
        <w:rPr>
          <w:rFonts w:ascii="Times New Roman" w:hAnsi="Times New Roman"/>
          <w:b/>
        </w:rPr>
        <w:t xml:space="preserve"> </w:t>
      </w:r>
    </w:p>
    <w:p w:rsidR="00F24FCE" w:rsidRPr="009D09E2" w:rsidRDefault="00F24FCE" w:rsidP="006B1F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</w:t>
      </w:r>
    </w:p>
    <w:p w:rsidR="006B1FA2" w:rsidRPr="009D09E2" w:rsidRDefault="006B1FA2" w:rsidP="00F24FCE">
      <w:pPr>
        <w:pStyle w:val="msobodytextindent2"/>
        <w:tabs>
          <w:tab w:val="left" w:pos="5430"/>
        </w:tabs>
        <w:ind w:left="0"/>
        <w:jc w:val="left"/>
      </w:pPr>
    </w:p>
    <w:p w:rsidR="006B1FA2" w:rsidRPr="009D09E2" w:rsidRDefault="003B3813" w:rsidP="006B1FA2">
      <w:pPr>
        <w:pStyle w:val="msobodytextindent2"/>
        <w:tabs>
          <w:tab w:val="left" w:pos="5430"/>
        </w:tabs>
        <w:ind w:left="0"/>
      </w:pPr>
      <w:r w:rsidRPr="009D09E2">
        <w:t>MÜDÜRLÜK MAKAMINA</w:t>
      </w:r>
    </w:p>
    <w:p w:rsidR="006B1FA2" w:rsidRPr="009D09E2" w:rsidRDefault="006B1FA2" w:rsidP="006B1FA2">
      <w:pPr>
        <w:pStyle w:val="msobodytextindent2"/>
        <w:tabs>
          <w:tab w:val="left" w:pos="5430"/>
        </w:tabs>
        <w:ind w:left="0"/>
      </w:pPr>
      <w:r w:rsidRPr="009D09E2">
        <w:t xml:space="preserve">                    </w:t>
      </w:r>
    </w:p>
    <w:p w:rsidR="006B1FA2" w:rsidRPr="009D09E2" w:rsidRDefault="006B1FA2" w:rsidP="006B1FA2">
      <w:pPr>
        <w:pStyle w:val="msobodytextindent2"/>
        <w:ind w:left="0"/>
        <w:jc w:val="both"/>
        <w:rPr>
          <w:b w:val="0"/>
        </w:rPr>
      </w:pPr>
      <w:r w:rsidRPr="009D09E2">
        <w:rPr>
          <w:b w:val="0"/>
        </w:rPr>
        <w:tab/>
      </w:r>
    </w:p>
    <w:p w:rsidR="006B1FA2" w:rsidRPr="009D09E2" w:rsidRDefault="00BB4CB3" w:rsidP="006B1FA2">
      <w:pPr>
        <w:pStyle w:val="msobodytextindent2"/>
        <w:ind w:left="0"/>
        <w:jc w:val="both"/>
        <w:rPr>
          <w:b w:val="0"/>
        </w:rPr>
      </w:pPr>
      <w:r w:rsidRPr="009D09E2">
        <w:rPr>
          <w:b w:val="0"/>
        </w:rPr>
        <w:t>İlgi:     a</w:t>
      </w:r>
      <w:proofErr w:type="gramStart"/>
      <w:r w:rsidRPr="009D09E2">
        <w:rPr>
          <w:b w:val="0"/>
        </w:rPr>
        <w:t>)</w:t>
      </w:r>
      <w:proofErr w:type="gramEnd"/>
      <w:r w:rsidR="006B1FA2" w:rsidRPr="009D09E2">
        <w:rPr>
          <w:b w:val="0"/>
        </w:rPr>
        <w:t xml:space="preserve"> </w:t>
      </w:r>
      <w:r w:rsidR="003B3813" w:rsidRPr="009D09E2">
        <w:rPr>
          <w:b w:val="0"/>
        </w:rPr>
        <w:t>6331 sayılı İş Sağlığı ve Güvenliği Kanunu</w:t>
      </w:r>
    </w:p>
    <w:p w:rsidR="006B1FA2" w:rsidRPr="009D09E2" w:rsidRDefault="006B1FA2" w:rsidP="006B1FA2">
      <w:pPr>
        <w:pStyle w:val="msobodytextindent2"/>
        <w:ind w:left="0"/>
        <w:jc w:val="both"/>
        <w:rPr>
          <w:b w:val="0"/>
        </w:rPr>
      </w:pPr>
      <w:r w:rsidRPr="009D09E2">
        <w:rPr>
          <w:b w:val="0"/>
        </w:rPr>
        <w:tab/>
        <w:t xml:space="preserve">b) </w:t>
      </w:r>
      <w:r w:rsidR="003B3813" w:rsidRPr="009D09E2">
        <w:rPr>
          <w:b w:val="0"/>
        </w:rPr>
        <w:t>İş Sağlığı ve İş Güvenliği Risk Değerlendirmesi Yönetmeliği</w:t>
      </w:r>
    </w:p>
    <w:p w:rsidR="006B1FA2" w:rsidRPr="009D09E2" w:rsidRDefault="006B1FA2" w:rsidP="006B1FA2">
      <w:pPr>
        <w:pStyle w:val="msobodytextindent2"/>
        <w:ind w:left="0"/>
        <w:jc w:val="both"/>
        <w:rPr>
          <w:b w:val="0"/>
        </w:rPr>
      </w:pPr>
      <w:r w:rsidRPr="009D09E2">
        <w:rPr>
          <w:b w:val="0"/>
        </w:rPr>
        <w:tab/>
        <w:t xml:space="preserve">c) </w:t>
      </w:r>
      <w:r w:rsidR="003B3813" w:rsidRPr="009D09E2">
        <w:rPr>
          <w:b w:val="0"/>
        </w:rPr>
        <w:t>Bakanlığımızın 2014/16 sayılı Genelgesi</w:t>
      </w:r>
    </w:p>
    <w:p w:rsidR="003C6514" w:rsidRPr="009D09E2" w:rsidRDefault="003C6514" w:rsidP="003C6514">
      <w:pPr>
        <w:pStyle w:val="NormalWeb"/>
        <w:jc w:val="both"/>
        <w:rPr>
          <w:rFonts w:eastAsiaTheme="minorEastAsia"/>
          <w:color w:val="000000" w:themeColor="text1"/>
          <w:kern w:val="24"/>
        </w:rPr>
      </w:pPr>
      <w:r w:rsidRPr="009D09E2">
        <w:rPr>
          <w:rFonts w:eastAsiaTheme="minorEastAsia"/>
          <w:color w:val="000000" w:themeColor="text1"/>
          <w:kern w:val="24"/>
        </w:rPr>
        <w:t xml:space="preserve">            Çalışma Ortam Gözetimi; İşyerinde sağlık ve güvenlik risklerine karşı yürütülecek her türlü koruyucu, önleyici ve düzeltici faaliyetlerin tümüdür. </w:t>
      </w:r>
      <w:r w:rsidR="00854D4C" w:rsidRPr="009D09E2">
        <w:rPr>
          <w:rFonts w:eastAsiaTheme="minorEastAsia"/>
          <w:color w:val="000000" w:themeColor="text1"/>
          <w:kern w:val="24"/>
        </w:rPr>
        <w:t>İş kazalarının ve meslek hastalıklarının önlenmesinde çalışma ortamının gözetimi çok büyük öneme sahiptir. Çünkü çalışma ortamındaki tehlike ve riskler sürekli değişmekte ve yeni sağlık güvenlik sorunlarının ortaya çıkmasına neden olmaktadır.</w:t>
      </w:r>
    </w:p>
    <w:p w:rsidR="004C5FDE" w:rsidRPr="009D09E2" w:rsidRDefault="003C6514" w:rsidP="003C6514">
      <w:pPr>
        <w:pStyle w:val="NormalWeb"/>
        <w:jc w:val="both"/>
        <w:rPr>
          <w:rFonts w:eastAsiaTheme="minorEastAsia"/>
          <w:color w:val="000000" w:themeColor="text1"/>
          <w:kern w:val="24"/>
        </w:rPr>
      </w:pPr>
      <w:r w:rsidRPr="009D09E2">
        <w:rPr>
          <w:rFonts w:eastAsiaTheme="minorEastAsia"/>
          <w:color w:val="000000" w:themeColor="text1"/>
          <w:kern w:val="24"/>
        </w:rPr>
        <w:t xml:space="preserve">             </w:t>
      </w:r>
      <w:r w:rsidR="00854D4C" w:rsidRPr="009D09E2">
        <w:rPr>
          <w:rFonts w:eastAsiaTheme="minorEastAsia"/>
          <w:color w:val="000000" w:themeColor="text1"/>
          <w:kern w:val="24"/>
        </w:rPr>
        <w:t xml:space="preserve">6331 sayılı İş Sağlığı ve Güvenliği Yasası’na göre; işyerinde iş sağlığı ve güvenliğini sağlamak için </w:t>
      </w:r>
      <w:r w:rsidR="00854D4C" w:rsidRPr="009D09E2">
        <w:rPr>
          <w:rFonts w:eastAsiaTheme="minorEastAsia"/>
          <w:b/>
          <w:bCs/>
          <w:color w:val="000000" w:themeColor="text1"/>
          <w:kern w:val="24"/>
        </w:rPr>
        <w:t xml:space="preserve">“her türlü önlemi alma” </w:t>
      </w:r>
      <w:r w:rsidR="00854D4C" w:rsidRPr="009D09E2">
        <w:rPr>
          <w:rFonts w:eastAsiaTheme="minorEastAsia"/>
          <w:color w:val="000000" w:themeColor="text1"/>
          <w:kern w:val="24"/>
        </w:rPr>
        <w:t>yükümlülüğü bulunan işverenin, bunu ve denetleme yükümlülüğünü yerine getirdiğinin tespiti için, çalışma ortamının gözetimi ile ilgili sistem kurması ve yapılanları kayıt altına alması gerekir.</w:t>
      </w:r>
    </w:p>
    <w:p w:rsidR="006B1FA2" w:rsidRPr="009D09E2" w:rsidRDefault="0091232F" w:rsidP="0091232F">
      <w:pPr>
        <w:pStyle w:val="NormalWeb"/>
        <w:jc w:val="both"/>
        <w:rPr>
          <w:rFonts w:eastAsiaTheme="minorEastAsia"/>
          <w:color w:val="000000" w:themeColor="text1"/>
          <w:kern w:val="24"/>
        </w:rPr>
      </w:pPr>
      <w:r w:rsidRPr="009D09E2">
        <w:rPr>
          <w:rFonts w:eastAsiaTheme="minorEastAsia"/>
          <w:color w:val="000000" w:themeColor="text1"/>
          <w:kern w:val="24"/>
        </w:rPr>
        <w:t xml:space="preserve">               </w:t>
      </w:r>
      <w:r w:rsidR="00A952E8">
        <w:rPr>
          <w:rFonts w:eastAsiaTheme="minorEastAsia"/>
          <w:color w:val="000000" w:themeColor="text1"/>
          <w:kern w:val="24"/>
        </w:rPr>
        <w:t>Çalışma ortam</w:t>
      </w:r>
      <w:r w:rsidRPr="009D09E2">
        <w:rPr>
          <w:rFonts w:eastAsiaTheme="minorEastAsia"/>
          <w:color w:val="000000" w:themeColor="text1"/>
          <w:kern w:val="24"/>
        </w:rPr>
        <w:t xml:space="preserve"> gözetimi yükümlülüğünü işveren, kendi personeli arasından yapacağı görevlendirme ile yerine getirebilir. </w:t>
      </w:r>
      <w:r w:rsidR="00A952E8">
        <w:rPr>
          <w:rFonts w:eastAsiaTheme="minorEastAsia"/>
          <w:color w:val="000000" w:themeColor="text1"/>
          <w:kern w:val="24"/>
        </w:rPr>
        <w:t xml:space="preserve">Çalışma </w:t>
      </w:r>
      <w:r w:rsidRPr="009D09E2">
        <w:rPr>
          <w:rFonts w:eastAsiaTheme="minorEastAsia"/>
          <w:color w:val="000000" w:themeColor="text1"/>
          <w:kern w:val="24"/>
        </w:rPr>
        <w:t xml:space="preserve">Ortam </w:t>
      </w:r>
      <w:r w:rsidR="00A952E8">
        <w:rPr>
          <w:rFonts w:eastAsiaTheme="minorEastAsia"/>
          <w:color w:val="000000" w:themeColor="text1"/>
          <w:kern w:val="24"/>
        </w:rPr>
        <w:t>G</w:t>
      </w:r>
      <w:r w:rsidRPr="009D09E2">
        <w:rPr>
          <w:rFonts w:eastAsiaTheme="minorEastAsia"/>
          <w:color w:val="000000" w:themeColor="text1"/>
          <w:kern w:val="24"/>
        </w:rPr>
        <w:t xml:space="preserve">özetimi ile ilgili Fen Bilgisi, Biyoloji, Kimya öğretmenlerinden </w:t>
      </w:r>
      <w:r w:rsidR="00A952E8">
        <w:rPr>
          <w:rFonts w:eastAsiaTheme="minorEastAsia"/>
          <w:color w:val="000000" w:themeColor="text1"/>
          <w:kern w:val="24"/>
        </w:rPr>
        <w:t>görevlendirme yapılmalı</w:t>
      </w:r>
      <w:r w:rsidRPr="009D09E2">
        <w:rPr>
          <w:rFonts w:eastAsiaTheme="minorEastAsia"/>
          <w:color w:val="000000" w:themeColor="text1"/>
          <w:kern w:val="24"/>
        </w:rPr>
        <w:t xml:space="preserve"> ilgili </w:t>
      </w:r>
      <w:proofErr w:type="gramStart"/>
      <w:r w:rsidRPr="009D09E2">
        <w:rPr>
          <w:rFonts w:eastAsiaTheme="minorEastAsia"/>
          <w:color w:val="000000" w:themeColor="text1"/>
          <w:kern w:val="24"/>
        </w:rPr>
        <w:t>branşlardan</w:t>
      </w:r>
      <w:proofErr w:type="gramEnd"/>
      <w:r w:rsidRPr="009D09E2">
        <w:rPr>
          <w:rFonts w:eastAsiaTheme="minorEastAsia"/>
          <w:color w:val="000000" w:themeColor="text1"/>
          <w:kern w:val="24"/>
        </w:rPr>
        <w:t xml:space="preserve"> personel bulunmaması halinde teknik personel</w:t>
      </w:r>
      <w:r w:rsidR="00855055">
        <w:rPr>
          <w:rFonts w:eastAsiaTheme="minorEastAsia"/>
          <w:color w:val="000000" w:themeColor="text1"/>
          <w:kern w:val="24"/>
        </w:rPr>
        <w:t>, okul/kurum hakkında bilgi sahibi personel</w:t>
      </w:r>
      <w:r w:rsidRPr="009D09E2">
        <w:rPr>
          <w:rFonts w:eastAsiaTheme="minorEastAsia"/>
          <w:color w:val="000000" w:themeColor="text1"/>
          <w:kern w:val="24"/>
        </w:rPr>
        <w:t xml:space="preserve"> veya çalışan temsilcileri görevlendirilebilir.</w:t>
      </w:r>
    </w:p>
    <w:p w:rsidR="00D02E82" w:rsidRPr="00D02E82" w:rsidRDefault="006B1FA2" w:rsidP="00D02E82">
      <w:p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9D09E2">
        <w:rPr>
          <w:rFonts w:ascii="Times New Roman" w:hAnsi="Times New Roman"/>
        </w:rPr>
        <w:t xml:space="preserve">  </w:t>
      </w:r>
      <w:r w:rsidR="00D02E82">
        <w:rPr>
          <w:rFonts w:ascii="Times New Roman" w:hAnsi="Times New Roman"/>
        </w:rPr>
        <w:t xml:space="preserve">             </w:t>
      </w:r>
      <w:proofErr w:type="gramStart"/>
      <w:r w:rsidRPr="00D02E82">
        <w:rPr>
          <w:rFonts w:ascii="Times New Roman" w:hAnsi="Times New Roman"/>
        </w:rPr>
        <w:t>Bu k</w:t>
      </w:r>
      <w:r w:rsidR="003B3813" w:rsidRPr="00D02E82">
        <w:rPr>
          <w:rFonts w:ascii="Times New Roman" w:hAnsi="Times New Roman"/>
        </w:rPr>
        <w:t>apsamda ilgi (a</w:t>
      </w:r>
      <w:r w:rsidRPr="00D02E82">
        <w:rPr>
          <w:rFonts w:ascii="Times New Roman" w:hAnsi="Times New Roman"/>
        </w:rPr>
        <w:t>) kanun gereği okulumu</w:t>
      </w:r>
      <w:r w:rsidR="0091232F" w:rsidRPr="00D02E82">
        <w:rPr>
          <w:rFonts w:ascii="Times New Roman" w:hAnsi="Times New Roman"/>
        </w:rPr>
        <w:t>zda</w:t>
      </w:r>
      <w:r w:rsidRPr="00D02E82">
        <w:rPr>
          <w:rFonts w:ascii="Times New Roman" w:hAnsi="Times New Roman"/>
        </w:rPr>
        <w:t>/kurumumuzda İş Sağlığı ve Güvenliğinin sağlanması ve mevcut sağlık ve güvenlik şartlarının iyileştirilmesi için</w:t>
      </w:r>
      <w:r w:rsidR="00167084" w:rsidRPr="00D02E82">
        <w:rPr>
          <w:rFonts w:ascii="Times New Roman" w:hAnsi="Times New Roman"/>
        </w:rPr>
        <w:t xml:space="preserve"> ve</w:t>
      </w:r>
      <w:r w:rsidRPr="00D02E82">
        <w:rPr>
          <w:rFonts w:ascii="Times New Roman" w:hAnsi="Times New Roman"/>
        </w:rPr>
        <w:t xml:space="preserve"> </w:t>
      </w:r>
      <w:r w:rsidR="003B3813" w:rsidRPr="00D02E82">
        <w:rPr>
          <w:rFonts w:ascii="Times New Roman" w:hAnsi="Times New Roman"/>
        </w:rPr>
        <w:t>ilgi (b</w:t>
      </w:r>
      <w:r w:rsidRPr="00D02E82">
        <w:rPr>
          <w:rFonts w:ascii="Times New Roman" w:hAnsi="Times New Roman"/>
        </w:rPr>
        <w:t>) yönetmelik ve ilgi</w:t>
      </w:r>
      <w:r w:rsidR="003B3813" w:rsidRPr="00D02E82">
        <w:rPr>
          <w:rFonts w:ascii="Times New Roman" w:hAnsi="Times New Roman"/>
        </w:rPr>
        <w:t xml:space="preserve"> (c) Genelgesi</w:t>
      </w:r>
      <w:r w:rsidRPr="00D02E82">
        <w:rPr>
          <w:rFonts w:ascii="Times New Roman" w:hAnsi="Times New Roman"/>
        </w:rPr>
        <w:t xml:space="preserve"> gereği </w:t>
      </w:r>
      <w:r w:rsidR="00167084" w:rsidRPr="00D02E82">
        <w:rPr>
          <w:rFonts w:ascii="Times New Roman" w:hAnsi="Times New Roman"/>
        </w:rPr>
        <w:t xml:space="preserve">yapılması gereken </w:t>
      </w:r>
      <w:r w:rsidRPr="00D02E82">
        <w:rPr>
          <w:rFonts w:ascii="Times New Roman" w:hAnsi="Times New Roman"/>
        </w:rPr>
        <w:t xml:space="preserve">İş Sağlığı ve Güvenliği </w:t>
      </w:r>
      <w:r w:rsidR="003B3813" w:rsidRPr="00D02E82">
        <w:rPr>
          <w:rFonts w:ascii="Times New Roman" w:hAnsi="Times New Roman"/>
        </w:rPr>
        <w:t>Çalışma Ortam Gözetimi</w:t>
      </w:r>
      <w:r w:rsidR="00167084" w:rsidRPr="00D02E82">
        <w:rPr>
          <w:rFonts w:ascii="Times New Roman" w:hAnsi="Times New Roman"/>
        </w:rPr>
        <w:t xml:space="preserve"> için </w:t>
      </w:r>
      <w:r w:rsidR="003B3813" w:rsidRPr="00D02E82">
        <w:rPr>
          <w:rFonts w:ascii="Times New Roman" w:hAnsi="Times New Roman"/>
        </w:rPr>
        <w:t>aşağıda adı soyadı yazılı personel</w:t>
      </w:r>
      <w:r w:rsidR="00D02E82">
        <w:rPr>
          <w:rFonts w:ascii="Times New Roman" w:hAnsi="Times New Roman"/>
        </w:rPr>
        <w:t xml:space="preserve">in </w:t>
      </w:r>
      <w:r w:rsidR="00D02E82" w:rsidRPr="00D02E82">
        <w:rPr>
          <w:rFonts w:ascii="Times New Roman" w:hAnsi="Times New Roman"/>
        </w:rPr>
        <w:t>görevlendirilmesi hus</w:t>
      </w:r>
      <w:r w:rsidR="00D02E82">
        <w:rPr>
          <w:rFonts w:ascii="Times New Roman" w:hAnsi="Times New Roman"/>
        </w:rPr>
        <w:t>usunu olurlarınıza</w:t>
      </w:r>
      <w:r w:rsidR="00D02E82" w:rsidRPr="00D02E82">
        <w:rPr>
          <w:rFonts w:ascii="Times New Roman" w:hAnsi="Times New Roman"/>
        </w:rPr>
        <w:t xml:space="preserve"> arz ederim.</w:t>
      </w:r>
      <w:proofErr w:type="gramEnd"/>
    </w:p>
    <w:p w:rsidR="00D02E82" w:rsidRPr="00D52C8D" w:rsidRDefault="00D02E82" w:rsidP="00D02E82">
      <w:pPr>
        <w:jc w:val="both"/>
        <w:rPr>
          <w:rFonts w:ascii="Times New Roman" w:hAnsi="Times New Roman"/>
        </w:rPr>
      </w:pPr>
    </w:p>
    <w:p w:rsidR="00D02E82" w:rsidRPr="00D52C8D" w:rsidRDefault="00D02E82" w:rsidP="00D02E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D02E82" w:rsidRDefault="00D02E82" w:rsidP="00D02E82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Müdür Yardımcısı/Şube Müdürü</w:t>
      </w:r>
    </w:p>
    <w:p w:rsidR="00D02E82" w:rsidRPr="00D52C8D" w:rsidRDefault="00D02E82" w:rsidP="00D02E82">
      <w:pPr>
        <w:rPr>
          <w:rFonts w:ascii="Times New Roman" w:hAnsi="Times New Roman"/>
        </w:rPr>
      </w:pPr>
    </w:p>
    <w:p w:rsidR="00D02E82" w:rsidRPr="00D52C8D" w:rsidRDefault="00D02E82" w:rsidP="00D02E82">
      <w:pPr>
        <w:rPr>
          <w:rFonts w:ascii="Times New Roman" w:hAnsi="Times New Roman"/>
        </w:rPr>
      </w:pPr>
    </w:p>
    <w:p w:rsidR="00D02E82" w:rsidRPr="00D52C8D" w:rsidRDefault="00D02E82" w:rsidP="00D02E82">
      <w:pPr>
        <w:jc w:val="center"/>
        <w:rPr>
          <w:rFonts w:ascii="Times New Roman" w:hAnsi="Times New Roman"/>
        </w:rPr>
      </w:pPr>
      <w:r w:rsidRPr="00D52C8D">
        <w:rPr>
          <w:rFonts w:ascii="Times New Roman" w:hAnsi="Times New Roman"/>
        </w:rPr>
        <w:t>OLUR</w:t>
      </w:r>
    </w:p>
    <w:p w:rsidR="00D02E82" w:rsidRPr="00D52C8D" w:rsidRDefault="00D02E82" w:rsidP="00D02E82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/08/2017</w:t>
      </w:r>
    </w:p>
    <w:p w:rsidR="00D02E82" w:rsidRPr="00D52C8D" w:rsidRDefault="00D02E82" w:rsidP="00D02E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Okul/Kurum Müdürü</w:t>
      </w:r>
      <w:r w:rsidRPr="00D52C8D">
        <w:rPr>
          <w:rFonts w:ascii="Times New Roman" w:hAnsi="Times New Roman"/>
        </w:rPr>
        <w:t xml:space="preserve">  </w:t>
      </w:r>
    </w:p>
    <w:p w:rsidR="003B3813" w:rsidRPr="00D02E82" w:rsidRDefault="00D02E82" w:rsidP="00D02E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3813" w:rsidRPr="009D09E2" w:rsidRDefault="003B3813" w:rsidP="006B1FA2">
      <w:pPr>
        <w:jc w:val="both"/>
        <w:rPr>
          <w:rFonts w:ascii="Times New Roman" w:hAnsi="Times New Roman"/>
          <w:szCs w:val="24"/>
        </w:rPr>
      </w:pPr>
    </w:p>
    <w:p w:rsidR="006B1FA2" w:rsidRPr="009D09E2" w:rsidRDefault="003B3813" w:rsidP="006B1FA2">
      <w:pPr>
        <w:jc w:val="both"/>
        <w:rPr>
          <w:rFonts w:ascii="Times New Roman" w:hAnsi="Times New Roman"/>
          <w:szCs w:val="24"/>
        </w:rPr>
      </w:pPr>
      <w:r w:rsidRPr="009D09E2">
        <w:rPr>
          <w:rFonts w:ascii="Times New Roman" w:hAnsi="Times New Roman"/>
          <w:szCs w:val="24"/>
        </w:rPr>
        <w:t xml:space="preserve">   </w:t>
      </w:r>
      <w:r w:rsidRPr="009D09E2">
        <w:rPr>
          <w:rFonts w:ascii="Times New Roman" w:hAnsi="Times New Roman"/>
          <w:szCs w:val="24"/>
          <w:u w:val="single"/>
        </w:rPr>
        <w:t>Adı Soyadı</w:t>
      </w:r>
      <w:r w:rsidRPr="009D09E2">
        <w:rPr>
          <w:rFonts w:ascii="Times New Roman" w:hAnsi="Times New Roman"/>
          <w:szCs w:val="24"/>
        </w:rPr>
        <w:t xml:space="preserve">                                     </w:t>
      </w:r>
      <w:r w:rsidRPr="009D09E2">
        <w:rPr>
          <w:rFonts w:ascii="Times New Roman" w:hAnsi="Times New Roman"/>
          <w:szCs w:val="24"/>
          <w:u w:val="single"/>
        </w:rPr>
        <w:t xml:space="preserve">Branşı/Unvanı </w:t>
      </w:r>
      <w:r w:rsidRPr="009D09E2">
        <w:rPr>
          <w:rFonts w:ascii="Times New Roman" w:hAnsi="Times New Roman"/>
          <w:szCs w:val="24"/>
        </w:rPr>
        <w:t xml:space="preserve">                     </w:t>
      </w:r>
      <w:r w:rsidRPr="009D09E2">
        <w:rPr>
          <w:rFonts w:ascii="Times New Roman" w:hAnsi="Times New Roman"/>
          <w:szCs w:val="24"/>
          <w:u w:val="single"/>
        </w:rPr>
        <w:t>Görevi</w:t>
      </w:r>
    </w:p>
    <w:p w:rsidR="00CA3C42" w:rsidRPr="009D09E2" w:rsidRDefault="003B3813">
      <w:pPr>
        <w:rPr>
          <w:rFonts w:ascii="Times New Roman" w:hAnsi="Times New Roman"/>
        </w:rPr>
      </w:pPr>
      <w:r w:rsidRPr="009D09E2">
        <w:rPr>
          <w:rFonts w:ascii="Times New Roman" w:hAnsi="Times New Roman"/>
        </w:rPr>
        <w:t xml:space="preserve">1.                                                          </w:t>
      </w:r>
      <w:r w:rsidR="006D7228">
        <w:rPr>
          <w:rFonts w:ascii="Times New Roman" w:hAnsi="Times New Roman"/>
        </w:rPr>
        <w:t xml:space="preserve">                               </w:t>
      </w:r>
      <w:r w:rsidRPr="009D09E2">
        <w:rPr>
          <w:rFonts w:ascii="Times New Roman" w:hAnsi="Times New Roman"/>
        </w:rPr>
        <w:t xml:space="preserve"> Komisyon Başkanı</w:t>
      </w:r>
      <w:r w:rsidR="006D7228">
        <w:rPr>
          <w:rFonts w:ascii="Times New Roman" w:hAnsi="Times New Roman"/>
        </w:rPr>
        <w:t xml:space="preserve"> (İşveren vekili)</w:t>
      </w:r>
    </w:p>
    <w:p w:rsidR="003B3813" w:rsidRPr="009D09E2" w:rsidRDefault="003B3813">
      <w:pPr>
        <w:rPr>
          <w:rFonts w:ascii="Times New Roman" w:hAnsi="Times New Roman"/>
        </w:rPr>
      </w:pPr>
      <w:r w:rsidRPr="009D09E2">
        <w:rPr>
          <w:rFonts w:ascii="Times New Roman" w:hAnsi="Times New Roman"/>
        </w:rPr>
        <w:t xml:space="preserve">2.                                                                               </w:t>
      </w:r>
      <w:r w:rsidR="006D7228">
        <w:rPr>
          <w:rFonts w:ascii="Times New Roman" w:hAnsi="Times New Roman"/>
        </w:rPr>
        <w:t xml:space="preserve">                  </w:t>
      </w:r>
      <w:r w:rsidRPr="009D09E2">
        <w:rPr>
          <w:rFonts w:ascii="Times New Roman" w:hAnsi="Times New Roman"/>
        </w:rPr>
        <w:t xml:space="preserve">  </w:t>
      </w:r>
      <w:r w:rsidR="006D7228">
        <w:rPr>
          <w:rFonts w:ascii="Times New Roman" w:hAnsi="Times New Roman"/>
        </w:rPr>
        <w:t xml:space="preserve">  </w:t>
      </w:r>
      <w:r w:rsidRPr="009D09E2">
        <w:rPr>
          <w:rFonts w:ascii="Times New Roman" w:hAnsi="Times New Roman"/>
        </w:rPr>
        <w:t>Üye</w:t>
      </w:r>
    </w:p>
    <w:p w:rsidR="003B3813" w:rsidRPr="009D09E2" w:rsidRDefault="003B3813">
      <w:pPr>
        <w:rPr>
          <w:rFonts w:ascii="Times New Roman" w:hAnsi="Times New Roman"/>
        </w:rPr>
      </w:pPr>
      <w:r w:rsidRPr="009D09E2">
        <w:rPr>
          <w:rFonts w:ascii="Times New Roman" w:hAnsi="Times New Roman"/>
        </w:rPr>
        <w:t xml:space="preserve">3.                                                                               </w:t>
      </w:r>
      <w:r w:rsidR="006D7228">
        <w:rPr>
          <w:rFonts w:ascii="Times New Roman" w:hAnsi="Times New Roman"/>
        </w:rPr>
        <w:t xml:space="preserve">                   </w:t>
      </w:r>
      <w:r w:rsidRPr="009D09E2">
        <w:rPr>
          <w:rFonts w:ascii="Times New Roman" w:hAnsi="Times New Roman"/>
        </w:rPr>
        <w:t xml:space="preserve">  </w:t>
      </w:r>
      <w:r w:rsidR="006D7228">
        <w:rPr>
          <w:rFonts w:ascii="Times New Roman" w:hAnsi="Times New Roman"/>
        </w:rPr>
        <w:t xml:space="preserve"> </w:t>
      </w:r>
      <w:r w:rsidRPr="009D09E2">
        <w:rPr>
          <w:rFonts w:ascii="Times New Roman" w:hAnsi="Times New Roman"/>
        </w:rPr>
        <w:t>Üye</w:t>
      </w:r>
    </w:p>
    <w:sectPr w:rsidR="003B3813" w:rsidRPr="009D09E2" w:rsidSect="00BC4DC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F8" w:rsidRDefault="00D00FF8" w:rsidP="006B1FA2">
      <w:r>
        <w:separator/>
      </w:r>
    </w:p>
  </w:endnote>
  <w:endnote w:type="continuationSeparator" w:id="0">
    <w:p w:rsidR="00D00FF8" w:rsidRDefault="00D00FF8" w:rsidP="006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854D4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D00FF8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D00FF8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F8" w:rsidRDefault="00D00FF8" w:rsidP="006B1FA2">
      <w:r>
        <w:separator/>
      </w:r>
    </w:p>
  </w:footnote>
  <w:footnote w:type="continuationSeparator" w:id="0">
    <w:p w:rsidR="00D00FF8" w:rsidRDefault="00D00FF8" w:rsidP="006B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854D4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D00FF8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54D4C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5A8C80A" wp14:editId="170F0FA3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854D4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854D4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854D4C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3E1FE5">
            <w:rPr>
              <w:rFonts w:ascii="Times New Roman" w:hAnsi="Times New Roman"/>
              <w:noProof/>
              <w:position w:val="-28"/>
              <w:sz w:val="20"/>
            </w:rPr>
            <w:t xml:space="preserve"> ÇOG-01</w:t>
          </w:r>
        </w:p>
        <w:p w:rsidR="00960B88" w:rsidRPr="007E57D7" w:rsidRDefault="00854D4C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B1FA2">
            <w:rPr>
              <w:rFonts w:ascii="Times New Roman" w:hAnsi="Times New Roman"/>
              <w:noProof/>
              <w:position w:val="-28"/>
              <w:sz w:val="20"/>
            </w:rPr>
            <w:t>…/08</w:t>
          </w:r>
          <w:r>
            <w:rPr>
              <w:rFonts w:ascii="Times New Roman" w:hAnsi="Times New Roman"/>
              <w:noProof/>
              <w:position w:val="-28"/>
              <w:sz w:val="20"/>
            </w:rPr>
            <w:t>/2017</w:t>
          </w:r>
        </w:p>
        <w:p w:rsidR="00960B88" w:rsidRPr="007E57D7" w:rsidRDefault="00854D4C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A49C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A49C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D00FF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82BA7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Çalışma </w:t>
          </w:r>
          <w:r w:rsidR="006B1FA2">
            <w:rPr>
              <w:rFonts w:ascii="Times New Roman" w:hAnsi="Times New Roman"/>
              <w:b/>
              <w:sz w:val="20"/>
            </w:rPr>
            <w:t>Ortam Gözetimi Sorumlu Personel</w:t>
          </w:r>
          <w:r w:rsidR="00854D4C">
            <w:rPr>
              <w:rFonts w:ascii="Times New Roman" w:hAnsi="Times New Roman"/>
              <w:b/>
              <w:sz w:val="20"/>
            </w:rPr>
            <w:t xml:space="preserve"> Belirleme Rehberi</w:t>
          </w:r>
          <w:r w:rsidR="00854D4C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D00FF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D00FF8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7D0"/>
    <w:multiLevelType w:val="hybridMultilevel"/>
    <w:tmpl w:val="D3144EFE"/>
    <w:lvl w:ilvl="0" w:tplc="E454E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E00C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844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F888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24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834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1A4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C676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D4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A490E92"/>
    <w:multiLevelType w:val="hybridMultilevel"/>
    <w:tmpl w:val="448E6F24"/>
    <w:lvl w:ilvl="0" w:tplc="3780B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0AA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88DB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00A5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6E7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86B5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D8B7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8EA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EC7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D"/>
    <w:rsid w:val="001057B4"/>
    <w:rsid w:val="00167084"/>
    <w:rsid w:val="00282BA7"/>
    <w:rsid w:val="0032209D"/>
    <w:rsid w:val="003B3813"/>
    <w:rsid w:val="003C6514"/>
    <w:rsid w:val="003E1FE5"/>
    <w:rsid w:val="004C5FDE"/>
    <w:rsid w:val="005A75F0"/>
    <w:rsid w:val="00653872"/>
    <w:rsid w:val="006B1FA2"/>
    <w:rsid w:val="006D7228"/>
    <w:rsid w:val="006E3660"/>
    <w:rsid w:val="00854D4C"/>
    <w:rsid w:val="00855055"/>
    <w:rsid w:val="00895FF0"/>
    <w:rsid w:val="0091232F"/>
    <w:rsid w:val="009339E9"/>
    <w:rsid w:val="009D09E2"/>
    <w:rsid w:val="00A952E8"/>
    <w:rsid w:val="00AD16DF"/>
    <w:rsid w:val="00BB4CB3"/>
    <w:rsid w:val="00BF66B4"/>
    <w:rsid w:val="00CA3C42"/>
    <w:rsid w:val="00D00FF8"/>
    <w:rsid w:val="00D02E82"/>
    <w:rsid w:val="00DA49CD"/>
    <w:rsid w:val="00DF662A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89D4-4F14-485C-B646-ADB544C8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B1F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B1FA2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rsid w:val="006B1F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B1FA2"/>
    <w:rPr>
      <w:rFonts w:ascii="Arial" w:eastAsia="Times New Roman" w:hAnsi="Arial" w:cs="Times New Roman"/>
      <w:sz w:val="24"/>
      <w:szCs w:val="20"/>
    </w:rPr>
  </w:style>
  <w:style w:type="character" w:styleId="SayfaNumaras">
    <w:name w:val="page number"/>
    <w:basedOn w:val="VarsaylanParagrafYazTipi"/>
    <w:rsid w:val="006B1FA2"/>
  </w:style>
  <w:style w:type="paragraph" w:customStyle="1" w:styleId="msobodytextindent2">
    <w:name w:val="msobodytextindent2"/>
    <w:basedOn w:val="Normal"/>
    <w:rsid w:val="006B1FA2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C651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6514"/>
    <w:pPr>
      <w:ind w:left="720"/>
      <w:contextualSpacing/>
    </w:pPr>
    <w:rPr>
      <w:rFonts w:ascii="Times New Roman" w:hAnsi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KARATAS</dc:creator>
  <cp:keywords/>
  <dc:description/>
  <cp:lastModifiedBy>TurhanAHMETOGLU</cp:lastModifiedBy>
  <cp:revision>2</cp:revision>
  <dcterms:created xsi:type="dcterms:W3CDTF">2021-11-05T06:16:00Z</dcterms:created>
  <dcterms:modified xsi:type="dcterms:W3CDTF">2021-11-05T06:16:00Z</dcterms:modified>
</cp:coreProperties>
</file>