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67" w:rsidRPr="00EA3326" w:rsidRDefault="00EA3326" w:rsidP="00EA3326">
      <w:pPr>
        <w:jc w:val="center"/>
        <w:rPr>
          <w:b/>
        </w:rPr>
      </w:pPr>
      <w:r w:rsidRPr="00EA3326">
        <w:rPr>
          <w:b/>
        </w:rPr>
        <w:t>İŞ KAZASI YAŞANMASI DURUMUNDA YAPILMASI GEREKENLER</w:t>
      </w:r>
    </w:p>
    <w:p w:rsidR="00657E21" w:rsidRPr="00C06888" w:rsidRDefault="00657E21">
      <w:pPr>
        <w:rPr>
          <w:b/>
          <w:color w:val="FF0000"/>
        </w:rPr>
      </w:pPr>
      <w:r w:rsidRPr="00C06888">
        <w:rPr>
          <w:b/>
          <w:color w:val="FF0000"/>
        </w:rPr>
        <w:t>Olay Anında Yapılması Gerekenler:</w:t>
      </w:r>
    </w:p>
    <w:p w:rsidR="00892223" w:rsidRDefault="000D2345" w:rsidP="009B3585">
      <w:pPr>
        <w:pStyle w:val="ListeParagraf"/>
        <w:numPr>
          <w:ilvl w:val="0"/>
          <w:numId w:val="1"/>
        </w:numPr>
        <w:jc w:val="both"/>
      </w:pPr>
      <w:r>
        <w:t>Kazanın i</w:t>
      </w:r>
      <w:r w:rsidR="009B3585">
        <w:t>ş yerinde olması durumunda işyeri hekimine veya diğer sağlık personeline haber verilmelidir. İşyerinde hekim veya diğer sağlık personeli bulunmaması durumunda ise doğrudan 112 aranarak ambulans çağrılmadır.  İlkyardımcı sertifikasına sahip personel varsa ilkyardım uygulanmalıdır.</w:t>
      </w:r>
    </w:p>
    <w:p w:rsidR="009B3585" w:rsidRDefault="009B3585" w:rsidP="009B3585">
      <w:pPr>
        <w:pStyle w:val="ListeParagraf"/>
        <w:numPr>
          <w:ilvl w:val="0"/>
          <w:numId w:val="1"/>
        </w:numPr>
        <w:jc w:val="both"/>
      </w:pPr>
      <w:r>
        <w:t>Olayın resmi olarak kayıt altına alınabilmesi için, bağlı bulunulan kolluk kuvvetlerine derhal bilgi verilmelidir.</w:t>
      </w:r>
    </w:p>
    <w:p w:rsidR="009B3585" w:rsidRDefault="009B3585" w:rsidP="009B3585">
      <w:pPr>
        <w:pStyle w:val="ListeParagraf"/>
        <w:numPr>
          <w:ilvl w:val="0"/>
          <w:numId w:val="1"/>
        </w:numPr>
        <w:jc w:val="both"/>
      </w:pPr>
      <w:r>
        <w:t xml:space="preserve">İş kazasının olduğu yerde yeterli güvenlik önlemleri tam olarak alınmadan kazanın olduğu bölgeye yaklaşılmamalıdır. Aksi takdirde başka bir kazanın daha gerçekleşmesi ihtimal </w:t>
      </w:r>
      <w:proofErr w:type="gramStart"/>
      <w:r>
        <w:t>dahilindedir</w:t>
      </w:r>
      <w:proofErr w:type="gramEnd"/>
      <w:r>
        <w:t>.</w:t>
      </w:r>
    </w:p>
    <w:p w:rsidR="009B3585" w:rsidRDefault="009B3585" w:rsidP="009B3585">
      <w:pPr>
        <w:pStyle w:val="ListeParagraf"/>
        <w:numPr>
          <w:ilvl w:val="0"/>
          <w:numId w:val="1"/>
        </w:numPr>
        <w:jc w:val="both"/>
      </w:pPr>
      <w:r>
        <w:t xml:space="preserve">Kaza mahalli fotoğraflanmalıdır. 3. şahısların kulaktan dolma yorumları yerine kaza olayını bizzat yaşayan ve görenlerin ifadeleri doğrultusunda </w:t>
      </w:r>
      <w:r w:rsidR="000D2345">
        <w:t>tutanak tutulmalıdır.</w:t>
      </w:r>
    </w:p>
    <w:p w:rsidR="00657E21" w:rsidRPr="00C06888" w:rsidRDefault="00657E21" w:rsidP="00657E21">
      <w:pPr>
        <w:ind w:left="360"/>
        <w:jc w:val="both"/>
        <w:rPr>
          <w:b/>
          <w:color w:val="FF0000"/>
        </w:rPr>
      </w:pPr>
      <w:r w:rsidRPr="00C06888">
        <w:rPr>
          <w:b/>
          <w:color w:val="FF0000"/>
        </w:rPr>
        <w:t>Olaydan Sonra Yapılması Gerekenler:</w:t>
      </w:r>
    </w:p>
    <w:p w:rsidR="009B3585" w:rsidRDefault="00657E21" w:rsidP="00657E21">
      <w:pPr>
        <w:pStyle w:val="ListeParagraf"/>
        <w:numPr>
          <w:ilvl w:val="0"/>
          <w:numId w:val="2"/>
        </w:numPr>
        <w:jc w:val="both"/>
      </w:pPr>
      <w:r>
        <w:rPr>
          <w:rStyle w:val="Gl"/>
          <w:bCs w:val="0"/>
        </w:rPr>
        <w:t>İşveren veya işveren vekili</w:t>
      </w:r>
      <w:r w:rsidR="009B3585">
        <w:rPr>
          <w:rStyle w:val="Gl"/>
          <w:bCs w:val="0"/>
        </w:rPr>
        <w:t xml:space="preserve"> </w:t>
      </w:r>
      <w:r w:rsidR="009B3585">
        <w:t xml:space="preserve">kazanın meydana geldiği günden sonraki 3 iş günü içerisinde </w:t>
      </w:r>
      <w:proofErr w:type="spellStart"/>
      <w:r w:rsidR="009B3585">
        <w:t>SGK’ya</w:t>
      </w:r>
      <w:proofErr w:type="spellEnd"/>
      <w:r w:rsidR="009B3585">
        <w:t xml:space="preserve"> bildirimde bulunmalıdır.</w:t>
      </w:r>
    </w:p>
    <w:p w:rsidR="009B3585" w:rsidRDefault="00657E21" w:rsidP="00657E21">
      <w:pPr>
        <w:pStyle w:val="ListeParagraf"/>
        <w:numPr>
          <w:ilvl w:val="0"/>
          <w:numId w:val="2"/>
        </w:numPr>
        <w:jc w:val="both"/>
      </w:pPr>
      <w:r>
        <w:t xml:space="preserve">657'ye tabi çalışanlar için </w:t>
      </w:r>
      <w:proofErr w:type="spellStart"/>
      <w:r>
        <w:t>SGK'dan</w:t>
      </w:r>
      <w:proofErr w:type="spellEnd"/>
      <w:r>
        <w:t xml:space="preserve"> alınan şifre ile internet üzerinden </w:t>
      </w:r>
      <w:hyperlink r:id="rId6" w:history="1">
        <w:r>
          <w:rPr>
            <w:rStyle w:val="Kpr"/>
          </w:rPr>
          <w:t>https://uyg.sgk.gov.tr/IsKazasiBildirimISV4C/</w:t>
        </w:r>
      </w:hyperlink>
      <w:r w:rsidR="000D2345">
        <w:t xml:space="preserve"> giriş yapılarak bildirimde bulunulmalıdır. S</w:t>
      </w:r>
      <w:r>
        <w:t xml:space="preserve">istemsel bir hata yaşanması halinde </w:t>
      </w:r>
      <w:proofErr w:type="spellStart"/>
      <w:r>
        <w:rPr>
          <w:rStyle w:val="Gl"/>
          <w:bCs w:val="0"/>
        </w:rPr>
        <w:t>SGK'ya</w:t>
      </w:r>
      <w:proofErr w:type="spellEnd"/>
      <w:r>
        <w:rPr>
          <w:rStyle w:val="Gl"/>
          <w:bCs w:val="0"/>
        </w:rPr>
        <w:t xml:space="preserve"> İş Kazası Bildirim Formu</w:t>
      </w:r>
      <w:r>
        <w:t xml:space="preserve"> elden teslim edilmelidir. </w:t>
      </w:r>
    </w:p>
    <w:p w:rsidR="00A46F41" w:rsidRDefault="00A46F41" w:rsidP="00657E21">
      <w:pPr>
        <w:pStyle w:val="ListeParagraf"/>
        <w:numPr>
          <w:ilvl w:val="0"/>
          <w:numId w:val="2"/>
        </w:numPr>
        <w:jc w:val="both"/>
      </w:pPr>
      <w:r>
        <w:t>Bildirim yapıldıktan sonra resmi yazı ile İlçe Milli Eğitim Müdürlüğüne bilgi verilmelidir. Yazının ekine, SGK İş Kazası Bildirim Formu, doktor raporu, olayla ilgili okulun tuttuğu tutanak ve varsa kolluk kuvvetlerinin tuttuğu tutanak eklenmelidir. İlçe Milli Eğitim Müdürlüğü de İl Milli Eğitim Müdürlüğüne yazacaktır.</w:t>
      </w:r>
    </w:p>
    <w:p w:rsidR="00A46F41" w:rsidRDefault="00A46F41" w:rsidP="00A46F41">
      <w:pPr>
        <w:pStyle w:val="ListeParagraf"/>
        <w:numPr>
          <w:ilvl w:val="0"/>
          <w:numId w:val="2"/>
        </w:numPr>
        <w:jc w:val="both"/>
      </w:pPr>
      <w:r>
        <w:t>İş kazası geçiren çalışan</w:t>
      </w:r>
      <w:r w:rsidR="0013639C">
        <w:t>ın</w:t>
      </w:r>
      <w:r>
        <w:t xml:space="preserve">, işe başlamadan önce en az 2 saatlik eğitim alması gerekmektedir. </w:t>
      </w:r>
      <w:r w:rsidR="0013639C">
        <w:t>Bu eğitimi vermesi için İş Güvenliği Uzmanı ile iletişime geçiniz.</w:t>
      </w:r>
    </w:p>
    <w:p w:rsidR="00C06888" w:rsidRDefault="00C06888" w:rsidP="00A46F41">
      <w:pPr>
        <w:pStyle w:val="ListeParagraf"/>
        <w:numPr>
          <w:ilvl w:val="0"/>
          <w:numId w:val="2"/>
        </w:numPr>
        <w:jc w:val="both"/>
      </w:pPr>
      <w:r>
        <w:t>Kazanın olduğu alanla ilgili tekrar risk değerlendirmesi yapılmalı ve MEBBİS Risk Değerlendirme Modülüne işlenmelidir.</w:t>
      </w:r>
    </w:p>
    <w:p w:rsidR="0013639C" w:rsidRPr="00C06888" w:rsidRDefault="0013639C" w:rsidP="0013639C">
      <w:pPr>
        <w:ind w:left="360"/>
        <w:jc w:val="both"/>
        <w:rPr>
          <w:b/>
          <w:color w:val="FF0000"/>
        </w:rPr>
      </w:pPr>
      <w:r w:rsidRPr="00C06888">
        <w:rPr>
          <w:b/>
          <w:color w:val="FF0000"/>
        </w:rPr>
        <w:t>Çalışanın kadrosu farklı bir okul/kurumda ise Yapılması Gerekenler:</w:t>
      </w:r>
    </w:p>
    <w:p w:rsidR="0013639C" w:rsidRDefault="0013639C" w:rsidP="0013639C">
      <w:pPr>
        <w:pStyle w:val="ListeParagraf"/>
        <w:numPr>
          <w:ilvl w:val="0"/>
          <w:numId w:val="3"/>
        </w:numPr>
        <w:jc w:val="both"/>
      </w:pPr>
      <w:r>
        <w:t>Kadrosu çalıştığı okul/kurumda olmayan İşçi veya TYP Personelinin iş kazası geçirmesi durumunda zaman kaybetmeden kadrosunun bulunduğu İl veya İlçe Milli Eğitim Müdürlüğü İşçi Birimi ile iletişime geçilmeli ve istenen belgeler resmi yazıyla ivedi olarak gönderilmelidir. SGK bildirimi çalışanın kadrosunun bulunduğu İl veya İlçe Milli Eğitim Müdürlüğü tarafından yapılacaktır.</w:t>
      </w:r>
    </w:p>
    <w:p w:rsidR="0013639C" w:rsidRDefault="00EA3326" w:rsidP="0013639C">
      <w:pPr>
        <w:pStyle w:val="ListeParagraf"/>
        <w:numPr>
          <w:ilvl w:val="0"/>
          <w:numId w:val="3"/>
        </w:numPr>
        <w:jc w:val="both"/>
      </w:pPr>
      <w:r>
        <w:t>Kadrosu başka okulda olan öğretmen kaza geçirirse SGK bildirimi kadrosunun bulunduğu okul tarafından yapılacağından evraklar ivedi olarak öğretmenin kadrosunun bulunduğu okula</w:t>
      </w:r>
      <w:r w:rsidR="002F74C8">
        <w:t xml:space="preserve"> resmi yazı ile gönderilmelidir.</w:t>
      </w:r>
    </w:p>
    <w:p w:rsidR="00CF01DC" w:rsidRDefault="00CF01DC" w:rsidP="00CF01DC">
      <w:pPr>
        <w:ind w:left="360"/>
        <w:jc w:val="both"/>
      </w:pPr>
    </w:p>
    <w:p w:rsidR="00CF01DC" w:rsidRDefault="00CF01DC" w:rsidP="00CF01DC">
      <w:pPr>
        <w:ind w:left="360"/>
        <w:jc w:val="both"/>
      </w:pPr>
    </w:p>
    <w:p w:rsidR="00CF01DC" w:rsidRPr="00C06888" w:rsidRDefault="00CF01DC" w:rsidP="00CF01DC">
      <w:pPr>
        <w:ind w:left="360"/>
        <w:jc w:val="both"/>
        <w:rPr>
          <w:b/>
          <w:color w:val="FF0000"/>
        </w:rPr>
      </w:pPr>
      <w:r>
        <w:rPr>
          <w:b/>
          <w:color w:val="FF0000"/>
        </w:rPr>
        <w:lastRenderedPageBreak/>
        <w:t>Bildirim İçin Gerekli Olan SGK Şifresini Nasıl Alabilirim?</w:t>
      </w:r>
    </w:p>
    <w:p w:rsidR="00CF01DC" w:rsidRDefault="00CF01DC" w:rsidP="00CF01DC">
      <w:pPr>
        <w:ind w:left="360"/>
        <w:jc w:val="both"/>
      </w:pPr>
      <w:r>
        <w:t>Bildirim için gerekli olan SGK şifresini alabilmek için:</w:t>
      </w:r>
    </w:p>
    <w:p w:rsidR="00CF01DC" w:rsidRDefault="00CF01DC" w:rsidP="00CF01DC">
      <w:pPr>
        <w:pStyle w:val="ListeParagraf"/>
        <w:numPr>
          <w:ilvl w:val="0"/>
          <w:numId w:val="4"/>
        </w:numPr>
        <w:jc w:val="both"/>
      </w:pPr>
      <w:r>
        <w:t>Ekteki Yetki Talep Formu doldurulacak. (</w:t>
      </w:r>
      <w:r>
        <w:t>E-Posta Adresi olarak kurumsal eposta adresi</w:t>
      </w:r>
      <w:r>
        <w:t>nin yazılması</w:t>
      </w:r>
      <w:r>
        <w:t xml:space="preserve"> gerekiyor.</w:t>
      </w:r>
      <w:r>
        <w:t>)</w:t>
      </w:r>
    </w:p>
    <w:p w:rsidR="00CF01DC" w:rsidRDefault="00CF01DC" w:rsidP="00CF01DC">
      <w:pPr>
        <w:pStyle w:val="ListeParagraf"/>
        <w:numPr>
          <w:ilvl w:val="0"/>
          <w:numId w:val="4"/>
        </w:numPr>
        <w:jc w:val="both"/>
      </w:pPr>
      <w:r>
        <w:t>Kastamonu SGK İl Müdürlüğüne şifre talebine ilişkin resmi yazı yazılacak ve yetki talep formuyla beraber elden Kastamonu SGK İl Müdürlüğüne teslim edilecek.</w:t>
      </w:r>
    </w:p>
    <w:p w:rsidR="00CF01DC" w:rsidRDefault="00CF01DC" w:rsidP="00CF01DC">
      <w:pPr>
        <w:pStyle w:val="ListeParagraf"/>
        <w:numPr>
          <w:ilvl w:val="0"/>
          <w:numId w:val="4"/>
        </w:numPr>
        <w:jc w:val="both"/>
      </w:pPr>
      <w:r>
        <w:t>Şifre birkaç gün içerisinde yetki talep formunda belirtilen kurumsal mail adresine SGK tarafından gönderilecektir.</w:t>
      </w:r>
    </w:p>
    <w:p w:rsidR="00CF01DC" w:rsidRDefault="00CF01DC" w:rsidP="00CF01DC">
      <w:pPr>
        <w:ind w:left="360"/>
        <w:jc w:val="both"/>
      </w:pPr>
    </w:p>
    <w:p w:rsidR="002F74C8" w:rsidRPr="00C06888" w:rsidRDefault="002F74C8" w:rsidP="002F74C8">
      <w:pPr>
        <w:jc w:val="both"/>
        <w:rPr>
          <w:b/>
          <w:color w:val="FF0000"/>
        </w:rPr>
      </w:pPr>
      <w:r w:rsidRPr="00C06888">
        <w:rPr>
          <w:b/>
          <w:color w:val="FF0000"/>
        </w:rPr>
        <w:t xml:space="preserve">         İş kazası işveren tarafından zamanında bildirilmezse ne olur?</w:t>
      </w:r>
    </w:p>
    <w:p w:rsidR="002F74C8" w:rsidRDefault="002F74C8" w:rsidP="00C06888">
      <w:pPr>
        <w:ind w:firstLine="708"/>
        <w:jc w:val="both"/>
      </w:pPr>
      <w:r w:rsidRPr="002F74C8">
        <w:t>İş kazası</w:t>
      </w:r>
      <w:r>
        <w:t xml:space="preserve"> yasal süresi içerisinde bildirilmezse okul/kurumun tehlike sınıfına ve çalışan sayısına göre SGK tarafından 202</w:t>
      </w:r>
      <w:bookmarkStart w:id="0" w:name="_GoBack"/>
      <w:bookmarkEnd w:id="0"/>
      <w:r>
        <w:t xml:space="preserve">3 yılı için </w:t>
      </w:r>
      <w:r>
        <w:rPr>
          <w:rStyle w:val="Gl"/>
        </w:rPr>
        <w:t>15.529-</w:t>
      </w:r>
      <w:proofErr w:type="gramStart"/>
      <w:r>
        <w:rPr>
          <w:rStyle w:val="Gl"/>
        </w:rPr>
        <w:t>TL  ile</w:t>
      </w:r>
      <w:proofErr w:type="gramEnd"/>
      <w:r>
        <w:rPr>
          <w:rStyle w:val="Gl"/>
        </w:rPr>
        <w:t xml:space="preserve">  31.058-TL  </w:t>
      </w:r>
      <w:r w:rsidRPr="002F74C8">
        <w:rPr>
          <w:rStyle w:val="Gl"/>
          <w:b w:val="0"/>
        </w:rPr>
        <w:t>arasında para cezası uygulanmaktadır.</w:t>
      </w:r>
    </w:p>
    <w:sectPr w:rsidR="002F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3B08"/>
    <w:multiLevelType w:val="hybridMultilevel"/>
    <w:tmpl w:val="AF1AF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E831E9"/>
    <w:multiLevelType w:val="hybridMultilevel"/>
    <w:tmpl w:val="1B0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1338A0"/>
    <w:multiLevelType w:val="hybridMultilevel"/>
    <w:tmpl w:val="70A60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673188"/>
    <w:multiLevelType w:val="hybridMultilevel"/>
    <w:tmpl w:val="AF1AF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A"/>
    <w:rsid w:val="000C2B4A"/>
    <w:rsid w:val="000D2345"/>
    <w:rsid w:val="00107867"/>
    <w:rsid w:val="0013639C"/>
    <w:rsid w:val="002F74C8"/>
    <w:rsid w:val="00657E21"/>
    <w:rsid w:val="00892223"/>
    <w:rsid w:val="009B3585"/>
    <w:rsid w:val="00A46F41"/>
    <w:rsid w:val="00C06888"/>
    <w:rsid w:val="00CF01DC"/>
    <w:rsid w:val="00EA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585"/>
    <w:pPr>
      <w:ind w:left="720"/>
      <w:contextualSpacing/>
    </w:pPr>
  </w:style>
  <w:style w:type="character" w:styleId="Gl">
    <w:name w:val="Strong"/>
    <w:basedOn w:val="VarsaylanParagrafYazTipi"/>
    <w:uiPriority w:val="22"/>
    <w:qFormat/>
    <w:rsid w:val="009B3585"/>
    <w:rPr>
      <w:b/>
      <w:bCs/>
    </w:rPr>
  </w:style>
  <w:style w:type="character" w:styleId="Kpr">
    <w:name w:val="Hyperlink"/>
    <w:basedOn w:val="VarsaylanParagrafYazTipi"/>
    <w:uiPriority w:val="99"/>
    <w:semiHidden/>
    <w:unhideWhenUsed/>
    <w:rsid w:val="00657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585"/>
    <w:pPr>
      <w:ind w:left="720"/>
      <w:contextualSpacing/>
    </w:pPr>
  </w:style>
  <w:style w:type="character" w:styleId="Gl">
    <w:name w:val="Strong"/>
    <w:basedOn w:val="VarsaylanParagrafYazTipi"/>
    <w:uiPriority w:val="22"/>
    <w:qFormat/>
    <w:rsid w:val="009B3585"/>
    <w:rPr>
      <w:b/>
      <w:bCs/>
    </w:rPr>
  </w:style>
  <w:style w:type="character" w:styleId="Kpr">
    <w:name w:val="Hyperlink"/>
    <w:basedOn w:val="VarsaylanParagrafYazTipi"/>
    <w:uiPriority w:val="99"/>
    <w:semiHidden/>
    <w:unhideWhenUsed/>
    <w:rsid w:val="00657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g.sgk.gov.tr/IsKazasiBildirimISV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UGURGULHAN</dc:creator>
  <cp:keywords/>
  <dc:description/>
  <cp:lastModifiedBy>UGURGULHAN</cp:lastModifiedBy>
  <cp:revision>5</cp:revision>
  <dcterms:created xsi:type="dcterms:W3CDTF">2023-05-18T10:48:00Z</dcterms:created>
  <dcterms:modified xsi:type="dcterms:W3CDTF">2023-05-25T07:54:00Z</dcterms:modified>
</cp:coreProperties>
</file>